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6FF71" w14:textId="00398CE9" w:rsidR="00BA5343" w:rsidRPr="00F0522A" w:rsidRDefault="00BA5343" w:rsidP="00293D71">
      <w:pPr>
        <w:jc w:val="center"/>
        <w:rPr>
          <w:rFonts w:ascii="Times New Roman" w:eastAsia="ＭＳ Ｐ明朝" w:hAnsi="Times New Roman"/>
          <w:sz w:val="22"/>
          <w:szCs w:val="24"/>
          <w:bdr w:val="nil"/>
          <w:lang w:val="ja-JP"/>
        </w:rPr>
      </w:pP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〇〇</w:t>
      </w:r>
      <w:r w:rsidR="00523547">
        <w:rPr>
          <w:rFonts w:ascii="Times New Roman" w:eastAsia="ＭＳ Ｐ明朝" w:hAnsi="Times New Roman" w:hint="eastAsia"/>
          <w:sz w:val="22"/>
          <w:szCs w:val="24"/>
          <w:bdr w:val="nil"/>
          <w:lang w:val="ja-JP"/>
        </w:rPr>
        <w:t>馬術部</w:t>
      </w:r>
      <w:r w:rsidR="00523547">
        <w:rPr>
          <w:rFonts w:ascii="Times New Roman" w:eastAsia="ＭＳ Ｐ明朝" w:hAnsi="Times New Roman" w:hint="eastAsia"/>
          <w:sz w:val="22"/>
          <w:szCs w:val="24"/>
          <w:bdr w:val="nil"/>
          <w:lang w:val="ja-JP"/>
        </w:rPr>
        <w:t xml:space="preserve"> </w:t>
      </w: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規約</w:t>
      </w: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(</w:t>
      </w: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雛形</w:t>
      </w: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)</w:t>
      </w:r>
    </w:p>
    <w:p w14:paraId="38F2774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32"/>
          <w:bdr w:val="nil"/>
          <w:lang w:val="ja-JP"/>
          <w14:ligatures w14:val="none"/>
        </w:rPr>
      </w:pPr>
    </w:p>
    <w:p w14:paraId="48D6C7D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名称及び構成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72BD7644" w14:textId="765B86AE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 w:rsidR="00523547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は、〇〇馬術</w:t>
      </w:r>
      <w:r w:rsidR="00523547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と称し、〇〇会社およびその子会社の現役正規雇用社員をもって構成する。</w:t>
      </w:r>
    </w:p>
    <w:p w14:paraId="696F15DF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65A6FFEC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目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的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52B500DC" w14:textId="437D5D91" w:rsidR="00BA5343" w:rsidRPr="00F0522A" w:rsidRDefault="00523547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は、社員の体力及び乗馬技術の向上を図るとともに、</w:t>
      </w:r>
      <w:r w:rsidR="004522E1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部員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相互の親睦を深め、馬事の普及とスポーツ馬術を通じた社会への貢献を目的とする。</w:t>
      </w:r>
    </w:p>
    <w:p w14:paraId="04EEE8FE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5C6D0F6B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所在地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5EF57015" w14:textId="760CF53B" w:rsidR="00BA5343" w:rsidRPr="00F0522A" w:rsidRDefault="00523547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の本部は〇〇に置く。</w:t>
      </w:r>
    </w:p>
    <w:p w14:paraId="08D9CB45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2657D04A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活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動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11DE5F88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第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2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条の目的を達成するために、次の活動を行う。</w:t>
      </w:r>
    </w:p>
    <w:p w14:paraId="1B03A42C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定期練習の実施</w:t>
      </w:r>
    </w:p>
    <w:p w14:paraId="75BDF590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馬術競技会への参加</w:t>
      </w:r>
    </w:p>
    <w:p w14:paraId="13827D64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親睦会の実施</w:t>
      </w:r>
    </w:p>
    <w:p w14:paraId="10112459" w14:textId="4E475F99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日本社会人団体馬術連盟への加盟及び</w:t>
      </w:r>
      <w:r w:rsidR="00523547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同連盟の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各種競技・講習会</w:t>
      </w:r>
      <w:r w:rsidR="00423799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等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への参加</w:t>
      </w:r>
    </w:p>
    <w:p w14:paraId="7CAC1497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その他、本会の目的を達成するために必要な活動</w:t>
      </w:r>
    </w:p>
    <w:p w14:paraId="709ECFC7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1795E6ED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員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6CC8DFA5" w14:textId="05E7F276" w:rsidR="00BA5343" w:rsidRPr="00F0522A" w:rsidRDefault="00487FB1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に次の役員を置く。</w:t>
      </w:r>
    </w:p>
    <w:p w14:paraId="7138BD11" w14:textId="3E80D7B0" w:rsidR="00BA5343" w:rsidRDefault="00487FB1" w:rsidP="00BA534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　長</w:t>
      </w:r>
      <w:r w:rsidR="00BB4AF4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ab/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1   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</w:t>
      </w:r>
    </w:p>
    <w:p w14:paraId="28BA2665" w14:textId="7FD2367A" w:rsidR="00BA5343" w:rsidRDefault="00487FB1" w:rsidP="00BA534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主　将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ab/>
        <w:t xml:space="preserve">1   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</w:t>
      </w:r>
    </w:p>
    <w:p w14:paraId="5AD038C5" w14:textId="306A79DF" w:rsidR="00BA5343" w:rsidRPr="00F0522A" w:rsidRDefault="00BA5343" w:rsidP="00BA534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</w:t>
      </w:r>
      <w:r w:rsidR="00487FB1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　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計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ab/>
        <w:t xml:space="preserve">1 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</w:t>
      </w:r>
    </w:p>
    <w:p w14:paraId="7375CA55" w14:textId="10DD323E" w:rsidR="00EF4D77" w:rsidRDefault="00EF4D77" w:rsidP="00BA534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前項の他、若干名の副部長、副将を置くことができる。</w:t>
      </w:r>
    </w:p>
    <w:p w14:paraId="011ECFD6" w14:textId="1D8E9E6D" w:rsidR="00BA5343" w:rsidRPr="00F0522A" w:rsidRDefault="00BA5343" w:rsidP="00BA534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役員は総会において、</w:t>
      </w:r>
      <w:r w:rsidR="004522E1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部員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の中から選出する。</w:t>
      </w:r>
    </w:p>
    <w:p w14:paraId="1617F84C" w14:textId="77777777" w:rsidR="00BA5343" w:rsidRPr="00F0522A" w:rsidRDefault="00BA5343" w:rsidP="00BA534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役員の任期は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2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年とし、再任はさまたげない。なお、補欠により選任された役員の任期は、前任者の在任期間とする。</w:t>
      </w:r>
    </w:p>
    <w:p w14:paraId="309D2DE4" w14:textId="77777777" w:rsidR="00BA5343" w:rsidRPr="00F0522A" w:rsidRDefault="00BA5343" w:rsidP="00BA534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役員は任期満了後も、後任者が就任するまでは、その職務を行う。</w:t>
      </w:r>
    </w:p>
    <w:p w14:paraId="18F63E3D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39BE610C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役員の任務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579DD200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役員の任務は次のとおりとする。</w:t>
      </w:r>
    </w:p>
    <w:p w14:paraId="5C8E3AD7" w14:textId="506353F1" w:rsidR="00BA5343" w:rsidRPr="00F0522A" w:rsidRDefault="005D7610" w:rsidP="00BA5343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部長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は</w:t>
      </w:r>
      <w:r w:rsidR="00523547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 w:rsidR="00523547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を代表し、会務を総括する。</w:t>
      </w:r>
    </w:p>
    <w:p w14:paraId="57743913" w14:textId="68E302CA" w:rsidR="00BA5343" w:rsidRPr="00F0522A" w:rsidRDefault="005D7610" w:rsidP="00BA5343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主将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は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部長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を補佐し、会務運営の総括及び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部長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に事故あるときは、その職務を代行する</w:t>
      </w:r>
    </w:p>
    <w:p w14:paraId="43AD150C" w14:textId="73DBD38C" w:rsidR="00BA5343" w:rsidRPr="00F0522A" w:rsidRDefault="00BA5343" w:rsidP="00BA5343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会計は</w:t>
      </w:r>
      <w:r w:rsidR="00523547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 w:rsidR="00523547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の会計事務を処理する。</w:t>
      </w:r>
    </w:p>
    <w:p w14:paraId="620D5881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35094353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議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3F68A7A9" w14:textId="1289A622" w:rsidR="00BA5343" w:rsidRPr="00F0522A" w:rsidRDefault="00523547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の会議は総会及び役員会とし、</w:t>
      </w:r>
      <w:r w:rsidR="000D2BDB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部長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が議長となる。</w:t>
      </w:r>
    </w:p>
    <w:p w14:paraId="2CF4D670" w14:textId="77777777" w:rsidR="00BA5343" w:rsidRPr="00F0522A" w:rsidRDefault="00BA5343" w:rsidP="00BA5343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総会は年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回、役員会は必要に応じ、会長が招集する。</w:t>
      </w:r>
    </w:p>
    <w:p w14:paraId="47D34A93" w14:textId="77777777" w:rsidR="00BA5343" w:rsidRPr="00F0522A" w:rsidRDefault="00BA5343" w:rsidP="00BA5343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総会及び役員会は、構成員の三分の一以上の出席を必要とし、その議決は出席者の過半数をもって決する。なお、可否同数の場合は議長がこれを決する。</w:t>
      </w:r>
    </w:p>
    <w:p w14:paraId="0FE0B29C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3A30CFE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経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費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7DA4CAD3" w14:textId="30E11FFF" w:rsidR="00BA5343" w:rsidRPr="00F0522A" w:rsidRDefault="00523547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の経費は、会費及び寄付金等による。</w:t>
      </w:r>
    </w:p>
    <w:p w14:paraId="3605EECC" w14:textId="77777777" w:rsidR="00BA5343" w:rsidRPr="00F0522A" w:rsidRDefault="00BA5343" w:rsidP="00BA534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会費は、年額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15,000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円とする。</w:t>
      </w:r>
    </w:p>
    <w:p w14:paraId="1CA6E28D" w14:textId="77777777" w:rsidR="00BA5343" w:rsidRPr="00F0522A" w:rsidRDefault="00BA5343" w:rsidP="00BA534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入会するものは、入会金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10,000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円を納入しなければならない。</w:t>
      </w:r>
    </w:p>
    <w:p w14:paraId="494DF7EA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4F2CAACB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会計年度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7FA0FEF7" w14:textId="5DBFB2BF" w:rsidR="00BA5343" w:rsidRPr="00F0522A" w:rsidRDefault="00523547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の会計年度は、毎年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4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月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日に始まり、翌年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3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月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31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日に終わる。</w:t>
      </w:r>
    </w:p>
    <w:p w14:paraId="5E624609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7B25AE4B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退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6F9C6A14" w14:textId="6E5DFA9C" w:rsidR="00BA5343" w:rsidRPr="00F0522A" w:rsidRDefault="00523547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</w:t>
      </w:r>
      <w:r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団体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の規律を著しく乱すもの、並びに会費を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3</w:t>
      </w:r>
      <w:r w:rsidR="00BA5343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ヶ月以上納入しない者は、役員会に諮り退会とする。</w:t>
      </w:r>
    </w:p>
    <w:p w14:paraId="5E9E84C3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025824A7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その他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0A82DF28" w14:textId="068DB3C2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この規約に定めるもののほか、</w:t>
      </w:r>
      <w:r w:rsidR="005D7610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本団体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の運営に必要な事項は、役員会に諮り</w:t>
      </w:r>
      <w:r w:rsidR="005D7610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部長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が定める。</w:t>
      </w:r>
    </w:p>
    <w:p w14:paraId="59B7B5C2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77C4B51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附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則</w:t>
      </w:r>
    </w:p>
    <w:p w14:paraId="506464A3" w14:textId="29782651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この規約は令和</w:t>
      </w:r>
      <w:r w:rsidR="000D2BDB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○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年</w:t>
      </w:r>
      <w:r w:rsidR="000D2BDB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○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月</w:t>
      </w:r>
      <w:r w:rsidR="000D2BDB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○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日から施行する。</w:t>
      </w:r>
    </w:p>
    <w:p w14:paraId="36759210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14BD4B18" w14:textId="77777777" w:rsidR="00F65C3C" w:rsidRPr="00F0522A" w:rsidRDefault="00F65C3C">
      <w:pPr>
        <w:rPr>
          <w:rFonts w:ascii="Times New Roman" w:eastAsia="ＭＳ Ｐ明朝" w:hAnsi="Times New Roman"/>
        </w:rPr>
      </w:pPr>
    </w:p>
    <w:sectPr w:rsidR="00F65C3C" w:rsidRPr="00F0522A" w:rsidSect="007B34FD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E36E6" w14:textId="77777777" w:rsidR="00FF59BF" w:rsidRDefault="00FF59BF" w:rsidP="00BA5343">
      <w:r>
        <w:separator/>
      </w:r>
    </w:p>
  </w:endnote>
  <w:endnote w:type="continuationSeparator" w:id="0">
    <w:p w14:paraId="16AA99AD" w14:textId="77777777" w:rsidR="00FF59BF" w:rsidRDefault="00FF59BF" w:rsidP="00BA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F426A" w14:textId="77777777" w:rsidR="00FF59BF" w:rsidRDefault="00FF59BF" w:rsidP="00BA5343">
      <w:r>
        <w:separator/>
      </w:r>
    </w:p>
  </w:footnote>
  <w:footnote w:type="continuationSeparator" w:id="0">
    <w:p w14:paraId="794B96C2" w14:textId="77777777" w:rsidR="00FF59BF" w:rsidRDefault="00FF59BF" w:rsidP="00BA5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96E37"/>
    <w:multiLevelType w:val="hybridMultilevel"/>
    <w:tmpl w:val="F7424F56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C12AE4D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C8FA9FD0">
      <w:start w:val="2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367CB1"/>
    <w:multiLevelType w:val="hybridMultilevel"/>
    <w:tmpl w:val="E520BECC"/>
    <w:lvl w:ilvl="0" w:tplc="02886CF2">
      <w:start w:val="2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A679E2"/>
    <w:multiLevelType w:val="hybridMultilevel"/>
    <w:tmpl w:val="685AB704"/>
    <w:lvl w:ilvl="0" w:tplc="A8181154">
      <w:start w:val="2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BC1EEF"/>
    <w:multiLevelType w:val="hybridMultilevel"/>
    <w:tmpl w:val="0094A09C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C12AE4D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C8FA9FD0">
      <w:start w:val="2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A50818"/>
    <w:multiLevelType w:val="hybridMultilevel"/>
    <w:tmpl w:val="981AA040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8FA9FD0">
      <w:start w:val="2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2606161"/>
    <w:multiLevelType w:val="hybridMultilevel"/>
    <w:tmpl w:val="BD365D96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3AB82B18">
      <w:start w:val="2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9E2A69"/>
    <w:multiLevelType w:val="hybridMultilevel"/>
    <w:tmpl w:val="6796759E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C12AE4D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3727357">
    <w:abstractNumId w:val="4"/>
  </w:num>
  <w:num w:numId="2" w16cid:durableId="1517112131">
    <w:abstractNumId w:val="6"/>
  </w:num>
  <w:num w:numId="3" w16cid:durableId="1223179415">
    <w:abstractNumId w:val="5"/>
  </w:num>
  <w:num w:numId="4" w16cid:durableId="1918436384">
    <w:abstractNumId w:val="3"/>
  </w:num>
  <w:num w:numId="5" w16cid:durableId="1205678438">
    <w:abstractNumId w:val="0"/>
  </w:num>
  <w:num w:numId="6" w16cid:durableId="453015216">
    <w:abstractNumId w:val="2"/>
  </w:num>
  <w:num w:numId="7" w16cid:durableId="283969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3C"/>
    <w:rsid w:val="000D2BDB"/>
    <w:rsid w:val="001543D0"/>
    <w:rsid w:val="00293D71"/>
    <w:rsid w:val="00423799"/>
    <w:rsid w:val="004522E1"/>
    <w:rsid w:val="00487FB1"/>
    <w:rsid w:val="00523547"/>
    <w:rsid w:val="005D7610"/>
    <w:rsid w:val="00691EA9"/>
    <w:rsid w:val="007B34FD"/>
    <w:rsid w:val="00BA5343"/>
    <w:rsid w:val="00BB4AF4"/>
    <w:rsid w:val="00CC4AE3"/>
    <w:rsid w:val="00D61D3E"/>
    <w:rsid w:val="00E96A95"/>
    <w:rsid w:val="00EF4D77"/>
    <w:rsid w:val="00F0522A"/>
    <w:rsid w:val="00F65C3C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AC5C99"/>
  <w15:chartTrackingRefBased/>
  <w15:docId w15:val="{7BC7073E-EE4F-40EB-AF50-F54C0521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3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5343"/>
  </w:style>
  <w:style w:type="paragraph" w:styleId="a5">
    <w:name w:val="footer"/>
    <w:basedOn w:val="a"/>
    <w:link w:val="a6"/>
    <w:uiPriority w:val="99"/>
    <w:unhideWhenUsed/>
    <w:rsid w:val="00BA53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5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YUKIHIKO SOHDA</dc:creator>
  <cp:keywords/>
  <dc:description/>
  <cp:lastModifiedBy>YUKIHIKO SOHDA</cp:lastModifiedBy>
  <cp:revision>9</cp:revision>
  <dcterms:created xsi:type="dcterms:W3CDTF">2024-11-04T11:36:00Z</dcterms:created>
  <dcterms:modified xsi:type="dcterms:W3CDTF">2024-11-04T11:47:00Z</dcterms:modified>
</cp:coreProperties>
</file>